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 New World for Noah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Noah finds FAVOR. (6:8-13)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The third </w:t>
      </w:r>
      <w:r>
        <w:rPr>
          <w:rtl w:val="0"/>
        </w:rPr>
        <w:t>“</w:t>
      </w:r>
      <w:r>
        <w:rPr>
          <w:rtl w:val="0"/>
        </w:rPr>
        <w:t>TOLEDOT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The New World of Noah: A Five Step Process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ANNOUNCEMENT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GRACE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JUDGEMENT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EXODUS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SALVATION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A STICK - built history. (6:14) 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Eden = LIFE and KNOWLEDGE (Genesis 2:9)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Noah = GOPHER (6:14)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Abraham = TEREBINTH and OAK (Genesis 18:1-18)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Moses = ACACIA (Exodus 26:15-30) and ALMOND (Exodus 25:33-34)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Judges = PALMS (Judges 4:5)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Monarchy = CEDAR (2 Samuel 5:11) FIG (1 Kings 4:25)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Temple = CEDAR and OLIVE and CYPRESS (2 Chronicles 2:8)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Waiting/Prophets = STUMP (Isaiah 11:10)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Jesus = CROSS (Matthew 27:32-44)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Kingdom of God = MUSTARD TREE (Matthew 13:31-32)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Church = OLIVE (Romans 11:17-24)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New Heavens/New Earth = TREE of LIFE (Revelation 22:1-5)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The Lover of God</w:t>
      </w:r>
      <w:r>
        <w:rPr>
          <w:rtl w:val="0"/>
        </w:rPr>
        <w:t>’</w:t>
      </w:r>
      <w:r>
        <w:rPr>
          <w:rtl w:val="0"/>
        </w:rPr>
        <w:t>s Word = Psalm 1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The DIMENSIONS of a whole new world. (6:15-16)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New </w:t>
      </w:r>
      <w:r>
        <w:rPr>
          <w:rtl w:val="0"/>
        </w:rPr>
        <w:t>“</w:t>
      </w:r>
      <w:r>
        <w:rPr>
          <w:rtl w:val="0"/>
        </w:rPr>
        <w:t>Creations</w:t>
      </w:r>
      <w:r>
        <w:rPr>
          <w:rtl w:val="0"/>
        </w:rPr>
        <w:t xml:space="preserve">” </w:t>
      </w:r>
      <w:r>
        <w:rPr>
          <w:rtl w:val="0"/>
        </w:rPr>
        <w:t xml:space="preserve">in the Bible: 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ARK (Genesis 6:15-16)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TABERNACLE (Exodus 25-40)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TEMPLE (1 Kings 6)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NEW TEMPLE (Ezekiel 40-45)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tl w:val="0"/>
        </w:rPr>
        <w:t>NEW  JERUSALEM (Revelation 21:15-21)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Week 14</w:t>
    </w:r>
    <w:r>
      <w:tab/>
    </w:r>
    <w:r>
      <w:rPr>
        <w:rtl w:val="0"/>
        <w:lang w:val="en-US"/>
      </w:rPr>
      <w:t>Genesis 6:9-21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